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tc>
          <w:tcPr>
            <w:tcW w:w="9062" w:type="dxa"/>
            <w:shd w:val="clear" w:color="auto" w:fill="FFFFFF" w:themeFill="background1"/>
          </w:tcPr>
          <w:p>
            <w:pPr>
              <w:rPr>
                <w:rFonts w:ascii="Arial" w:hAnsi="Arial" w:cs="Arial"/>
                <w:b/>
                <w:bCs/>
              </w:rPr>
            </w:pPr>
            <w:r>
              <w:rPr>
                <w:rFonts w:ascii="Arial" w:hAnsi="Arial" w:cs="Arial"/>
                <w:b/>
                <w:bCs/>
              </w:rPr>
              <w:t>Auf einen Blick</w:t>
            </w:r>
          </w:p>
          <w:p>
            <w:pPr>
              <w:rPr>
                <w:rFonts w:ascii="Arial" w:hAnsi="Arial" w:cs="Arial"/>
                <w:b/>
                <w:bCs/>
              </w:rPr>
            </w:pPr>
          </w:p>
          <w:p>
            <w:pPr>
              <w:pStyle w:val="Listenabsatz"/>
              <w:numPr>
                <w:ilvl w:val="0"/>
                <w:numId w:val="5"/>
              </w:numPr>
            </w:pPr>
            <w:r>
              <w:t>Modulares System ermöglicht individuelle Lösungen für Volumenmessung in Förderanlagen</w:t>
            </w:r>
          </w:p>
          <w:p>
            <w:pPr>
              <w:pStyle w:val="Listenabsatz"/>
              <w:numPr>
                <w:ilvl w:val="0"/>
                <w:numId w:val="5"/>
              </w:numPr>
            </w:pPr>
            <w:r>
              <w:t>Anwendungsspezifische Konturerfassung ohne Abschattungen mit wahlweise bis zu drei LiDAR-Sensoren</w:t>
            </w:r>
          </w:p>
          <w:p>
            <w:pPr>
              <w:pStyle w:val="Listenabsatz"/>
              <w:numPr>
                <w:ilvl w:val="0"/>
                <w:numId w:val="5"/>
              </w:numPr>
            </w:pPr>
            <w:r>
              <w:t>Hoher Durchsatz und schnelle Fördergeschwindigkeit dank Abtastrate von bis zu 100 Hz</w:t>
            </w:r>
          </w:p>
          <w:p>
            <w:pPr>
              <w:pStyle w:val="Listenabsatz"/>
              <w:numPr>
                <w:ilvl w:val="0"/>
                <w:numId w:val="5"/>
              </w:numPr>
            </w:pPr>
            <w:r>
              <w:t>Maximale Messpräzision durch höchste Genauigkeit von bis zu ± 3 % durch eine Winkelauflösung von 0,042 °</w:t>
            </w:r>
          </w:p>
          <w:p>
            <w:pPr>
              <w:pStyle w:val="Listenabsatz"/>
              <w:numPr>
                <w:ilvl w:val="0"/>
                <w:numId w:val="5"/>
              </w:numPr>
            </w:pPr>
            <w:r>
              <w:t>Geschwindigkeitsmessung per mitgeliefertem Drehgeber, SPS-Signal oder einstellbarem statischen Wert</w:t>
            </w:r>
          </w:p>
          <w:p>
            <w:pPr>
              <w:pStyle w:val="Listenabsatz"/>
              <w:numPr>
                <w:ilvl w:val="0"/>
                <w:numId w:val="5"/>
              </w:numPr>
            </w:pPr>
            <w:r>
              <w:t>Umfassende Echtzeitdaten zur flexiblen Nutzung in der Messanwendung</w:t>
            </w:r>
            <w:r>
              <w:br/>
            </w:r>
            <w:r>
              <w:br/>
              <w:t> </w:t>
            </w:r>
          </w:p>
        </w:tc>
      </w:tr>
    </w:tbl>
    <w:p/>
    <w:p>
      <w:pPr>
        <w:pStyle w:val="berschrift1"/>
        <w:rPr>
          <w:lang w:val="de-DE"/>
        </w:rPr>
      </w:pPr>
      <w:r>
        <w:rPr>
          <w:lang w:val="de-DE"/>
        </w:rPr>
        <w:t>Volumenmessung am Förderband</w:t>
      </w:r>
    </w:p>
    <w:p>
      <w:pPr>
        <w:pStyle w:val="berschrift2"/>
        <w:rPr>
          <w:lang w:val="de-DE"/>
        </w:rPr>
      </w:pPr>
      <w:r>
        <w:rPr>
          <w:lang w:val="de-DE"/>
        </w:rPr>
        <w:t>LiDAR-Technologie erfasst Beladung in 3D und in Echtzeit</w:t>
      </w:r>
    </w:p>
    <w:p>
      <w:pPr>
        <w:rPr>
          <w:rFonts w:ascii="Arial" w:eastAsia="Calibri" w:hAnsi="Arial" w:cs="Arial"/>
          <w:b/>
          <w:bCs/>
        </w:rPr>
      </w:pPr>
      <w:r>
        <w:rPr>
          <w:rFonts w:ascii="Arial" w:eastAsia="Calibri" w:hAnsi="Arial" w:cs="Arial"/>
          <w:b/>
          <w:bCs/>
        </w:rPr>
        <w:t>Das Volumenerfassungssystem Volume3D misst die Beladung von Förderbändern kontinuierlich in drei Dimensionen und liefert detaillierte Informationen zur Auslastung. Das modulare System zeichnet sich durch einfache Installation, berührungslose Messung und geringen Wartungsaufwand aus. Es lässt sich flexibel an die Anforderungen unterschiedlicher Anlagen anpassen.</w:t>
      </w:r>
    </w:p>
    <w:p>
      <w:r>
        <w:t>Das System besteht aus einem LiDAR-Sensor, einer Auswerteeinheit, einem Drehgeber (optional) sowie den benötigten Anschlusskabeln. Es kann sowohl Schüttgut als auch chaotisch angeordnete Objekte auf Förderbändern berührungslos und in Echtzeit präzise vermessen. Mit einer integrierten Verschmutzungserkennung wird auch der Einsatz in staubigen Umgebungen ermöglicht.</w:t>
      </w:r>
      <w:r>
        <w:br/>
      </w:r>
      <w:r>
        <w:br/>
        <w:t xml:space="preserve">Zwei verschiedene LiDAR-Sensortypen stehen zur Auswahl: Der R2000 besitzt eine hochgenaue Winkelauflösung von 0,042 °; der R2300 bietet eine hohe </w:t>
      </w:r>
      <w:proofErr w:type="spellStart"/>
      <w:r>
        <w:t>Scanrate</w:t>
      </w:r>
      <w:proofErr w:type="spellEnd"/>
      <w:r>
        <w:t xml:space="preserve"> von bis zu </w:t>
      </w:r>
    </w:p>
    <w:p>
      <w:r>
        <w:lastRenderedPageBreak/>
        <w:t>100 Hz. Bis zu drei LiDAR-Sensoren können angeschlossen werden, um Abschattungen zu vermeiden. Die Bandgeschwindigkeit kann mit einem Drehgeber erfasst, als SPS-Signal ein- oder als feste Größe vorgebeben werden. Das System liefert präzise Daten zu Volumen, Volumenstrom, Abmessungen und weiteren Beladungsindikatoren. Es ist für unterschiedliche Anwendungsbereiche – von der Intralogistik bis zum Bergbau – geeignet.</w:t>
      </w:r>
    </w:p>
    <w:p>
      <w:pPr>
        <w:rPr>
          <w:rFonts w:ascii="Arial" w:eastAsia="Calibri" w:hAnsi="Arial" w:cs="Arial"/>
        </w:rPr>
      </w:pPr>
      <w:r>
        <w:br w:type="page"/>
      </w: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4009"/>
        <w:gridCol w:w="5387"/>
      </w:tblGrid>
      <w:tr>
        <w:tc>
          <w:tcPr>
            <w:tcW w:w="9396" w:type="dxa"/>
            <w:gridSpan w:val="2"/>
          </w:tcPr>
          <w:p>
            <w:pPr>
              <w:jc w:val="center"/>
              <w:rPr>
                <w:rFonts w:ascii="Arial" w:eastAsia="Calibri" w:hAnsi="Arial" w:cs="Arial"/>
              </w:rPr>
            </w:pPr>
            <w:r>
              <w:rPr>
                <w:rFonts w:ascii="Arial" w:eastAsia="Calibri" w:hAnsi="Arial" w:cs="Arial"/>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11.5pt">
                  <v:imagedata r:id="rId7" o:title=""/>
                </v:shape>
              </w:pict>
            </w:r>
          </w:p>
        </w:tc>
      </w:tr>
      <w:tr>
        <w:tc>
          <w:tcPr>
            <w:tcW w:w="3324" w:type="dxa"/>
          </w:tcPr>
          <w:p>
            <w:pPr>
              <w:rPr>
                <w:rFonts w:ascii="Arial" w:eastAsia="Calibri" w:hAnsi="Arial" w:cs="Arial"/>
                <w:b/>
                <w:bCs/>
              </w:rPr>
            </w:pPr>
            <w:r>
              <w:rPr>
                <w:rFonts w:ascii="Arial" w:eastAsia="Calibri" w:hAnsi="Arial" w:cs="Arial"/>
                <w:b/>
                <w:bCs/>
              </w:rPr>
              <w:t>Bildunterschrift</w:t>
            </w:r>
          </w:p>
        </w:tc>
        <w:tc>
          <w:tcPr>
            <w:tcW w:w="6072" w:type="dxa"/>
          </w:tcPr>
          <w:p>
            <w:pPr>
              <w:rPr>
                <w:rFonts w:ascii="Arial" w:eastAsia="Calibri" w:hAnsi="Arial" w:cs="Arial"/>
              </w:rPr>
            </w:pPr>
            <w:r>
              <w:t>3D-Erfassung von Schüttgut</w:t>
            </w:r>
          </w:p>
        </w:tc>
      </w:tr>
      <w:tr>
        <w:tc>
          <w:tcPr>
            <w:tcW w:w="9396" w:type="dxa"/>
            <w:gridSpan w:val="2"/>
          </w:tcPr>
          <w:p>
            <w:pPr>
              <w:rPr>
                <w:rFonts w:ascii="Arial" w:hAnsi="Arial" w:cs="Arial"/>
                <w:b/>
                <w:bCs/>
              </w:rPr>
            </w:pPr>
            <w:r>
              <w:rPr>
                <w:rFonts w:ascii="Arial" w:hAnsi="Arial" w:cs="Arial"/>
                <w:b/>
                <w:bCs/>
              </w:rPr>
              <w:t>Download-URL</w:t>
            </w:r>
          </w:p>
          <w:p>
            <w:pPr>
              <w:rPr>
                <w:rFonts w:ascii="Arial" w:eastAsia="Calibri" w:hAnsi="Arial" w:cs="Arial"/>
              </w:rPr>
            </w:pPr>
            <w:hyperlink r:id="rId8" w:history="1">
              <w:r>
                <w:rPr>
                  <w:color w:val="0066CC"/>
                </w:rPr>
                <w:t>https://myconvento.com/public/get_file.php?id=enc2_Y2pWbU9VOU9WV1pDY2xsS1JqZ3JkbFJGTTB0d1FUMDk&amp;download=1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5"/>
        <w:gridCol w:w="6071"/>
      </w:tblGrid>
      <w:tr>
        <w:tc>
          <w:tcPr>
            <w:tcW w:w="9062" w:type="dxa"/>
            <w:gridSpan w:val="2"/>
          </w:tcPr>
          <w:p>
            <w:pPr>
              <w:jc w:val="center"/>
              <w:rPr>
                <w:rFonts w:ascii="Arial" w:eastAsia="Calibri" w:hAnsi="Arial" w:cs="Arial"/>
              </w:rPr>
            </w:pPr>
            <w:r>
              <w:rPr>
                <w:rFonts w:ascii="Arial" w:eastAsia="Calibri" w:hAnsi="Arial" w:cs="Arial"/>
              </w:rPr>
              <w:pict>
                <v:shape id="_x0000_i1026" type="#_x0000_t75" style="width:300pt;height:195.75pt">
                  <v:imagedata r:id="rId9" o:title=""/>
                </v:shape>
              </w:pict>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t>Volume3D-System mit Drehgeber, LiDAR-Sensor, Auswerteeinheit und Kabeln</w:t>
            </w:r>
          </w:p>
        </w:tc>
      </w:tr>
      <w:tr>
        <w:tc>
          <w:tcPr>
            <w:tcW w:w="9062" w:type="dxa"/>
            <w:gridSpan w:val="2"/>
          </w:tcPr>
          <w:p>
            <w:pPr>
              <w:rPr>
                <w:rFonts w:ascii="Arial" w:hAnsi="Arial" w:cs="Arial"/>
                <w:b/>
                <w:bCs/>
              </w:rPr>
            </w:pPr>
            <w:r>
              <w:rPr>
                <w:rFonts w:ascii="Arial" w:hAnsi="Arial" w:cs="Arial"/>
                <w:b/>
                <w:bCs/>
              </w:rPr>
              <w:t>Download-URL</w:t>
            </w:r>
          </w:p>
          <w:p>
            <w:pPr>
              <w:rPr>
                <w:rFonts w:ascii="Arial" w:eastAsia="Calibri" w:hAnsi="Arial" w:cs="Arial"/>
              </w:rPr>
            </w:pPr>
            <w:hyperlink r:id="rId10" w:history="1">
              <w:r>
                <w:rPr>
                  <w:color w:val="0066CC"/>
                </w:rPr>
                <w:t>https://myconvento.com/public/get_file.php?id=enc2_Y1d0RFRtSkhhV3M1V0VSekwycE9XWEp0WXpGQ2R6MDk&amp;download=1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tc>
          <w:tcPr>
            <w:tcW w:w="9062" w:type="dxa"/>
            <w:gridSpan w:val="2"/>
          </w:tcPr>
          <w:p>
            <w:pPr>
              <w:jc w:val="center"/>
              <w:rPr>
                <w:rFonts w:ascii="Arial" w:eastAsia="Calibri" w:hAnsi="Arial" w:cs="Arial"/>
              </w:rPr>
            </w:pPr>
            <w:r>
              <w:rPr>
                <w:rFonts w:ascii="Arial" w:eastAsia="Calibri" w:hAnsi="Arial" w:cs="Arial"/>
              </w:rPr>
              <w:pict>
                <v:shape id="_x0000_i1027" type="#_x0000_t75" style="width:300pt;height:168pt">
                  <v:imagedata r:id="rId11" o:title=""/>
                </v:shape>
              </w:pict>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t>Für eine Konturerfassung ohne Abschattungen können bis zu drei LiDAR-Sensoren an die Auswerteeinheit angeschlossen werden.</w:t>
            </w:r>
          </w:p>
        </w:tc>
      </w:tr>
      <w:tr>
        <w:tc>
          <w:tcPr>
            <w:tcW w:w="9062" w:type="dxa"/>
            <w:gridSpan w:val="2"/>
          </w:tcPr>
          <w:p>
            <w:pPr>
              <w:rPr>
                <w:rFonts w:ascii="Arial" w:hAnsi="Arial" w:cs="Arial"/>
                <w:b/>
                <w:bCs/>
              </w:rPr>
            </w:pPr>
            <w:r>
              <w:rPr>
                <w:rFonts w:ascii="Arial" w:hAnsi="Arial" w:cs="Arial"/>
                <w:b/>
                <w:bCs/>
              </w:rPr>
              <w:t>Download-URL</w:t>
            </w:r>
          </w:p>
          <w:p>
            <w:pPr>
              <w:rPr>
                <w:rFonts w:ascii="Arial" w:eastAsia="Calibri" w:hAnsi="Arial" w:cs="Arial"/>
              </w:rPr>
            </w:pPr>
            <w:hyperlink r:id="rId12" w:history="1">
              <w:r>
                <w:rPr>
                  <w:color w:val="0066CC"/>
                </w:rPr>
                <w:t>https://myconvento.com/public/get_file.php?id=enc2_Y0RZdlVXMUhZV3BvZWpsMVpVaENZbEF2TjBwU1p6MDk&amp;download=1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5"/>
        <w:gridCol w:w="6071"/>
      </w:tblGrid>
      <w:tr>
        <w:tc>
          <w:tcPr>
            <w:tcW w:w="9062" w:type="dxa"/>
            <w:gridSpan w:val="2"/>
          </w:tcPr>
          <w:p>
            <w:pPr>
              <w:jc w:val="center"/>
              <w:rPr>
                <w:rFonts w:ascii="Arial" w:eastAsia="Calibri" w:hAnsi="Arial" w:cs="Arial"/>
              </w:rPr>
            </w:pPr>
            <w:r>
              <w:rPr>
                <w:rFonts w:ascii="Arial" w:eastAsia="Calibri" w:hAnsi="Arial" w:cs="Arial"/>
              </w:rPr>
              <w:pict>
                <v:shape id="_x0000_i1028" type="#_x0000_t75" style="width:300pt;height:168pt">
                  <v:imagedata r:id="rId13" o:title=""/>
                </v:shape>
              </w:pict>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t>Präzise Vermessung von Objekten in chaotischer Anordnung mit dem LiDAR-Sensor R2000</w:t>
            </w:r>
          </w:p>
        </w:tc>
      </w:tr>
      <w:tr>
        <w:tc>
          <w:tcPr>
            <w:tcW w:w="9062" w:type="dxa"/>
            <w:gridSpan w:val="2"/>
          </w:tcPr>
          <w:p>
            <w:pPr>
              <w:rPr>
                <w:rFonts w:ascii="Arial" w:hAnsi="Arial" w:cs="Arial"/>
                <w:b/>
                <w:bCs/>
              </w:rPr>
            </w:pPr>
            <w:r>
              <w:rPr>
                <w:rFonts w:ascii="Arial" w:hAnsi="Arial" w:cs="Arial"/>
                <w:b/>
                <w:bCs/>
              </w:rPr>
              <w:t>Download-URL</w:t>
            </w:r>
          </w:p>
          <w:p>
            <w:pPr>
              <w:rPr>
                <w:rFonts w:ascii="Arial" w:eastAsia="Calibri" w:hAnsi="Arial" w:cs="Arial"/>
              </w:rPr>
            </w:pPr>
            <w:hyperlink r:id="rId14" w:history="1">
              <w:r>
                <w:rPr>
                  <w:color w:val="0066CC"/>
                </w:rPr>
                <w:t>https://myconvento.com/public/get_file.php?id=enc2_ZW1OWGJuSTFaMjlTYkZneWJIaFdWM0ZyT1RCU1VUMDk&amp;download=1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01"/>
        <w:gridCol w:w="6095"/>
      </w:tblGrid>
      <w:tr>
        <w:tc>
          <w:tcPr>
            <w:tcW w:w="9062" w:type="dxa"/>
            <w:gridSpan w:val="2"/>
          </w:tcPr>
          <w:p>
            <w:pPr>
              <w:jc w:val="center"/>
              <w:rPr>
                <w:rFonts w:ascii="Arial" w:eastAsia="Calibri" w:hAnsi="Arial" w:cs="Arial"/>
              </w:rPr>
            </w:pPr>
            <w:r>
              <w:rPr>
                <w:rFonts w:ascii="Arial" w:eastAsia="Calibri" w:hAnsi="Arial" w:cs="Arial"/>
              </w:rPr>
              <w:pict>
                <v:shape id="_x0000_i1029" type="#_x0000_t75" style="width:300pt;height:168pt">
                  <v:imagedata r:id="rId15" o:title=""/>
                </v:shape>
              </w:pict>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t>Für hohe Bandgeschwindigkeiten: Volume3D mit LiDAR-Sensor R2300</w:t>
            </w:r>
          </w:p>
        </w:tc>
      </w:tr>
      <w:tr>
        <w:tc>
          <w:tcPr>
            <w:tcW w:w="9062" w:type="dxa"/>
            <w:gridSpan w:val="2"/>
          </w:tcPr>
          <w:p>
            <w:pPr>
              <w:rPr>
                <w:rFonts w:ascii="Arial" w:hAnsi="Arial" w:cs="Arial"/>
                <w:b/>
                <w:bCs/>
              </w:rPr>
            </w:pPr>
            <w:r>
              <w:rPr>
                <w:rFonts w:ascii="Arial" w:hAnsi="Arial" w:cs="Arial"/>
                <w:b/>
                <w:bCs/>
              </w:rPr>
              <w:t>Download-URL</w:t>
            </w:r>
          </w:p>
          <w:p>
            <w:pPr>
              <w:rPr>
                <w:rFonts w:ascii="Arial" w:eastAsia="Calibri" w:hAnsi="Arial" w:cs="Arial"/>
              </w:rPr>
            </w:pPr>
            <w:hyperlink r:id="rId16" w:history="1">
              <w:r>
                <w:rPr>
                  <w:color w:val="0066CC"/>
                </w:rPr>
                <w:t>https://myconvento.com/public/get_file.php?id=enc2_UVZKWFFUWnNRMXBaWm1FeVNXWnFVVU5SYXpaQ1p6MDk&amp;download=1</w:t>
              </w:r>
            </w:hyperlink>
          </w:p>
        </w:tc>
      </w:tr>
    </w:tbl>
    <w:p>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tc>
          <w:tcPr>
            <w:tcW w:w="9062" w:type="dxa"/>
            <w:gridSpan w:val="2"/>
          </w:tcPr>
          <w:p>
            <w:pPr>
              <w:jc w:val="center"/>
              <w:rPr>
                <w:rFonts w:ascii="Arial" w:eastAsia="Calibri" w:hAnsi="Arial" w:cs="Arial"/>
              </w:rPr>
            </w:pPr>
            <w:r>
              <w:rPr>
                <w:rFonts w:ascii="Arial" w:eastAsia="Calibri" w:hAnsi="Arial" w:cs="Arial"/>
              </w:rPr>
              <w:pict>
                <v:shape id="_x0000_i1030" type="#_x0000_t75" style="width:300pt;height:168pt">
                  <v:imagedata r:id="rId17" o:title=""/>
                </v:shape>
              </w:pict>
            </w:r>
          </w:p>
        </w:tc>
      </w:tr>
      <w:tr>
        <w:tc>
          <w:tcPr>
            <w:tcW w:w="2689" w:type="dxa"/>
          </w:tcPr>
          <w:p>
            <w:pPr>
              <w:rPr>
                <w:rFonts w:ascii="Arial" w:eastAsia="Calibri" w:hAnsi="Arial" w:cs="Arial"/>
                <w:b/>
                <w:bCs/>
              </w:rPr>
            </w:pPr>
            <w:r>
              <w:rPr>
                <w:rFonts w:ascii="Arial" w:eastAsia="Calibri" w:hAnsi="Arial" w:cs="Arial"/>
                <w:b/>
                <w:bCs/>
              </w:rPr>
              <w:t>Bildunterschrift</w:t>
            </w:r>
          </w:p>
        </w:tc>
        <w:tc>
          <w:tcPr>
            <w:tcW w:w="6373" w:type="dxa"/>
          </w:tcPr>
          <w:p>
            <w:pPr>
              <w:rPr>
                <w:rFonts w:ascii="Arial" w:eastAsia="Calibri" w:hAnsi="Arial" w:cs="Arial"/>
              </w:rPr>
            </w:pPr>
            <w:r>
              <w:t>Für eine Konturerfassung ohne Abschattungen können bis zu drei LiDAR-Sensoren an die Auswerteeinheit angeschlossen werden.</w:t>
            </w:r>
          </w:p>
        </w:tc>
      </w:tr>
      <w:tr>
        <w:tc>
          <w:tcPr>
            <w:tcW w:w="9062" w:type="dxa"/>
            <w:gridSpan w:val="2"/>
          </w:tcPr>
          <w:p>
            <w:pPr>
              <w:rPr>
                <w:rFonts w:ascii="Arial" w:hAnsi="Arial" w:cs="Arial"/>
                <w:b/>
                <w:bCs/>
              </w:rPr>
            </w:pPr>
            <w:r>
              <w:rPr>
                <w:rFonts w:ascii="Arial" w:hAnsi="Arial" w:cs="Arial"/>
                <w:b/>
                <w:bCs/>
              </w:rPr>
              <w:t>Download-URL</w:t>
            </w:r>
          </w:p>
          <w:p>
            <w:pPr>
              <w:rPr>
                <w:rFonts w:ascii="Arial" w:eastAsia="Calibri" w:hAnsi="Arial" w:cs="Arial"/>
              </w:rPr>
            </w:pPr>
            <w:hyperlink r:id="rId18" w:history="1">
              <w:r>
                <w:rPr>
                  <w:color w:val="0066CC"/>
                </w:rPr>
                <w:t>https://myconvento.com/public/get_file.php?id=enc2_UVhGclFVTlJkWEFyTTNWUFoySjJPWEkxWnk5RVVUMDk&amp;download=1</w:t>
              </w:r>
            </w:hyperlink>
          </w:p>
        </w:tc>
      </w:tr>
    </w:tbl>
    <w:p>
      <w:pPr>
        <w:rPr>
          <w:rFonts w:ascii="Arial" w:eastAsia="Calibri" w:hAnsi="Arial" w:cs="Arial"/>
        </w:rPr>
      </w:pP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tc>
          <w:tcPr>
            <w:tcW w:w="2830" w:type="dxa"/>
          </w:tcPr>
          <w:p>
            <w:pPr>
              <w:rPr>
                <w:rFonts w:ascii="Arial" w:eastAsia="Calibri" w:hAnsi="Arial" w:cs="Arial"/>
                <w:b/>
                <w:bCs/>
              </w:rPr>
            </w:pPr>
            <w:r>
              <w:rPr>
                <w:rFonts w:ascii="Arial" w:eastAsia="Calibri" w:hAnsi="Arial" w:cs="Arial"/>
                <w:b/>
                <w:bCs/>
              </w:rPr>
              <w:t>Autor</w:t>
            </w:r>
          </w:p>
        </w:tc>
        <w:tc>
          <w:tcPr>
            <w:tcW w:w="6232" w:type="dxa"/>
          </w:tcPr>
          <w:p>
            <w:pPr>
              <w:rPr>
                <w:rFonts w:ascii="Arial" w:eastAsia="Calibri" w:hAnsi="Arial" w:cs="Arial"/>
              </w:rPr>
            </w:pPr>
            <w:r>
              <w:t>Patrick Ukas</w:t>
            </w:r>
          </w:p>
        </w:tc>
      </w:tr>
      <w:tr>
        <w:tc>
          <w:tcPr>
            <w:tcW w:w="2830" w:type="dxa"/>
          </w:tcPr>
          <w:p>
            <w:pPr>
              <w:rPr>
                <w:rFonts w:ascii="Arial" w:eastAsia="Calibri" w:hAnsi="Arial" w:cs="Arial"/>
                <w:b/>
                <w:bCs/>
              </w:rPr>
            </w:pPr>
            <w:r>
              <w:rPr>
                <w:rFonts w:ascii="Arial" w:eastAsia="Calibri" w:hAnsi="Arial" w:cs="Arial"/>
                <w:b/>
                <w:bCs/>
              </w:rPr>
              <w:t>Zeichen</w:t>
            </w:r>
          </w:p>
        </w:tc>
        <w:tc>
          <w:tcPr>
            <w:tcW w:w="6232" w:type="dxa"/>
          </w:tcPr>
          <w:p>
            <w:pPr>
              <w:rPr>
                <w:rFonts w:ascii="Arial" w:eastAsia="Calibri" w:hAnsi="Arial" w:cs="Arial"/>
              </w:rPr>
            </w:pPr>
            <w:r>
              <w:rPr>
                <w:rFonts w:ascii="Arial" w:eastAsia="Calibri" w:hAnsi="Arial" w:cs="Arial"/>
              </w:rPr>
              <w:t>1.031 mit Leerzeichen</w:t>
            </w:r>
          </w:p>
        </w:tc>
      </w:tr>
      <w:tr>
        <w:tc>
          <w:tcPr>
            <w:tcW w:w="2830" w:type="dxa"/>
          </w:tcPr>
          <w:p>
            <w:pPr>
              <w:rPr>
                <w:rFonts w:ascii="Arial" w:eastAsia="Calibri" w:hAnsi="Arial" w:cs="Arial"/>
                <w:b/>
                <w:bCs/>
              </w:rPr>
            </w:pPr>
            <w:r>
              <w:rPr>
                <w:rFonts w:ascii="Arial" w:eastAsia="Calibri" w:hAnsi="Arial" w:cs="Arial"/>
                <w:b/>
                <w:bCs/>
              </w:rPr>
              <w:t>Zeichen Kurzfassung</w:t>
            </w:r>
          </w:p>
        </w:tc>
        <w:tc>
          <w:tcPr>
            <w:tcW w:w="6232" w:type="dxa"/>
          </w:tcPr>
          <w:p>
            <w:pPr>
              <w:rPr>
                <w:rFonts w:ascii="Arial" w:eastAsia="Calibri" w:hAnsi="Arial" w:cs="Arial"/>
              </w:rPr>
            </w:pPr>
            <w:r>
              <w:rPr>
                <w:rFonts w:ascii="Arial" w:eastAsia="Calibri" w:hAnsi="Arial" w:cs="Arial"/>
              </w:rPr>
              <w:t>367 mit Leerzeichen</w:t>
            </w:r>
          </w:p>
        </w:tc>
      </w:tr>
      <w:tr>
        <w:tc>
          <w:tcPr>
            <w:tcW w:w="2830" w:type="dxa"/>
          </w:tcPr>
          <w:p>
            <w:pPr>
              <w:rPr>
                <w:rFonts w:ascii="Arial" w:eastAsia="Calibri" w:hAnsi="Arial" w:cs="Arial"/>
                <w:b/>
                <w:bCs/>
              </w:rPr>
            </w:pPr>
            <w:r>
              <w:rPr>
                <w:rFonts w:ascii="Arial" w:eastAsia="Calibri" w:hAnsi="Arial" w:cs="Arial"/>
                <w:b/>
                <w:bCs/>
              </w:rPr>
              <w:t>Typ</w:t>
            </w:r>
          </w:p>
        </w:tc>
        <w:tc>
          <w:tcPr>
            <w:tcW w:w="6232" w:type="dxa"/>
          </w:tcPr>
          <w:p>
            <w:pPr>
              <w:rPr>
                <w:rFonts w:ascii="Arial" w:eastAsia="Calibri" w:hAnsi="Arial" w:cs="Arial"/>
              </w:rPr>
            </w:pPr>
            <w:r>
              <w:rPr>
                <w:rFonts w:ascii="Arial" w:eastAsia="Calibri" w:hAnsi="Arial" w:cs="Arial"/>
              </w:rPr>
              <w:t>Streumeldung - Pressemappe</w:t>
            </w:r>
          </w:p>
        </w:tc>
      </w:tr>
    </w:tbl>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Cs w:val="20"/>
          <w:lang w:eastAsia="de-DE"/>
        </w:rPr>
      </w:pPr>
    </w:p>
    <w:p>
      <w:pPr>
        <w:rPr>
          <w:rFonts w:ascii="Arial" w:eastAsia="Times New Roman" w:hAnsi="Arial" w:cs="Arial"/>
          <w:b/>
          <w:sz w:val="20"/>
          <w:szCs w:val="20"/>
          <w:lang w:eastAsia="de-DE"/>
        </w:rPr>
      </w:pPr>
      <w:r>
        <w:rPr>
          <w:rFonts w:ascii="Arial" w:eastAsia="Times New Roman" w:hAnsi="Arial" w:cs="Arial"/>
          <w:b/>
          <w:szCs w:val="20"/>
          <w:lang w:eastAsia="de-DE"/>
        </w:rPr>
        <w:t>Pressekontakt: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trPr>
          <w:trHeight w:val="2349"/>
        </w:trPr>
        <w:tc>
          <w:tcPr>
            <w:tcW w:w="4816"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Calibri" w:hAnsi="Arial" w:cs="Arial"/>
                <w:b/>
                <w:bCs/>
                <w:szCs w:val="16"/>
                <w:lang w:eastAsia="de-DE"/>
              </w:rPr>
              <w:t>Irmtraud Schmitt</w:t>
            </w:r>
          </w:p>
          <w:p>
            <w:pPr>
              <w:spacing w:after="0" w:line="240" w:lineRule="auto"/>
              <w:ind w:right="23"/>
              <w:rPr>
                <w:rFonts w:ascii="Arial" w:eastAsia="Calibri" w:hAnsi="Arial" w:cs="Arial"/>
                <w:szCs w:val="16"/>
                <w:lang w:eastAsia="zh-CN"/>
              </w:rPr>
            </w:pPr>
            <w:r>
              <w:rPr>
                <w:rFonts w:ascii="Arial" w:eastAsia="Calibri" w:hAnsi="Arial" w:cs="Arial"/>
                <w:szCs w:val="16"/>
                <w:lang w:eastAsia="zh-CN"/>
              </w:rPr>
              <w:t xml:space="preserve">Referentin Öffentlichkeitsarbeit </w:t>
            </w:r>
          </w:p>
          <w:p>
            <w:pPr>
              <w:spacing w:after="0" w:line="240" w:lineRule="auto"/>
              <w:ind w:right="23"/>
              <w:rPr>
                <w:rFonts w:ascii="Arial" w:eastAsia="Calibri" w:hAnsi="Arial" w:cs="Arial"/>
                <w:szCs w:val="16"/>
                <w:lang w:eastAsia="zh-CN"/>
              </w:rPr>
            </w:pPr>
          </w:p>
          <w:p>
            <w:pPr>
              <w:tabs>
                <w:tab w:val="left" w:pos="708"/>
                <w:tab w:val="center" w:pos="5400"/>
                <w:tab w:val="right" w:pos="9072"/>
              </w:tabs>
              <w:spacing w:after="0"/>
              <w:rPr>
                <w:rFonts w:ascii="Arial" w:eastAsia="Times New Roman" w:hAnsi="Arial" w:cs="Times New Roman"/>
                <w:color w:val="595959"/>
                <w:szCs w:val="16"/>
                <w:lang w:eastAsia="de-DE"/>
              </w:rPr>
            </w:pPr>
            <w:proofErr w:type="spellStart"/>
            <w:r>
              <w:rPr>
                <w:rFonts w:ascii="Arial" w:eastAsia="Times New Roman" w:hAnsi="Arial" w:cs="Times New Roman"/>
                <w:color w:val="595959"/>
                <w:szCs w:val="16"/>
                <w:lang w:eastAsia="de-DE"/>
              </w:rPr>
              <w:t>Pepperl+Fuchs</w:t>
            </w:r>
            <w:proofErr w:type="spellEnd"/>
            <w:r>
              <w:rPr>
                <w:rFonts w:ascii="Arial" w:eastAsia="Times New Roman" w:hAnsi="Arial" w:cs="Times New Roman"/>
                <w:color w:val="595959"/>
                <w:szCs w:val="16"/>
                <w:lang w:eastAsia="de-DE"/>
              </w:rPr>
              <w:t xml:space="preserve">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776-1215</w:t>
            </w:r>
          </w:p>
          <w:p>
            <w:pPr>
              <w:spacing w:after="0" w:line="240" w:lineRule="auto"/>
              <w:ind w:right="23"/>
              <w:rPr>
                <w:rFonts w:ascii="Arial" w:eastAsia="Calibri" w:hAnsi="Arial" w:cs="Times New Roman"/>
                <w:color w:val="00A587" w:themeColor="accent1"/>
                <w:szCs w:val="16"/>
                <w:lang w:eastAsia="de-DE"/>
              </w:rPr>
            </w:pPr>
            <w:r>
              <w:rPr>
                <w:rFonts w:ascii="Arial" w:eastAsia="Calibri" w:hAnsi="Arial" w:cs="Arial"/>
                <w:color w:val="00A587" w:themeColor="accent1"/>
                <w:szCs w:val="16"/>
                <w:lang w:eastAsia="de-DE"/>
              </w:rPr>
              <w:t>ischmitt@de.pepperl-fuchs.com</w:t>
            </w:r>
          </w:p>
          <w:p>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pPr>
              <w:spacing w:after="0" w:line="240" w:lineRule="auto"/>
              <w:ind w:right="23"/>
              <w:rPr>
                <w:rFonts w:ascii="Arial" w:eastAsia="Calibri" w:hAnsi="Arial" w:cs="Arial"/>
                <w:b/>
                <w:bCs/>
                <w:szCs w:val="16"/>
                <w:lang w:eastAsia="de-DE"/>
              </w:rPr>
            </w:pPr>
            <w:r>
              <w:rPr>
                <w:rFonts w:ascii="Arial" w:eastAsia="Times New Roman" w:hAnsi="Arial" w:cs="Times New Roman"/>
                <w:b/>
                <w:szCs w:val="24"/>
                <w:lang w:eastAsia="de-DE"/>
              </w:rPr>
              <w:t>Annette Kern</w:t>
            </w:r>
          </w:p>
          <w:p>
            <w:pPr>
              <w:spacing w:after="0" w:line="240" w:lineRule="auto"/>
              <w:ind w:right="23"/>
              <w:rPr>
                <w:rFonts w:ascii="Arial" w:eastAsia="Calibri" w:hAnsi="Arial" w:cs="Arial"/>
                <w:szCs w:val="16"/>
                <w:lang w:eastAsia="de-DE"/>
              </w:rPr>
            </w:pPr>
            <w:r>
              <w:rPr>
                <w:rFonts w:ascii="Arial" w:eastAsia="Times New Roman" w:hAnsi="Arial" w:cs="Times New Roman"/>
                <w:szCs w:val="24"/>
                <w:lang w:eastAsia="de-DE"/>
              </w:rPr>
              <w:t>Presse</w:t>
            </w:r>
          </w:p>
          <w:p>
            <w:pPr>
              <w:spacing w:after="0" w:line="240" w:lineRule="auto"/>
              <w:ind w:right="23"/>
              <w:rPr>
                <w:rFonts w:ascii="Arial" w:eastAsia="Calibri" w:hAnsi="Arial" w:cs="Arial"/>
                <w:szCs w:val="16"/>
                <w:lang w:eastAsia="de-DE"/>
              </w:rPr>
            </w:pPr>
          </w:p>
          <w:p>
            <w:pPr>
              <w:tabs>
                <w:tab w:val="left" w:pos="708"/>
                <w:tab w:val="center" w:pos="5400"/>
                <w:tab w:val="right" w:pos="9072"/>
              </w:tabs>
              <w:spacing w:after="0"/>
              <w:rPr>
                <w:rFonts w:ascii="Arial" w:eastAsia="Times New Roman" w:hAnsi="Arial" w:cs="Times New Roman"/>
                <w:color w:val="595959"/>
                <w:szCs w:val="16"/>
                <w:lang w:eastAsia="de-DE"/>
              </w:rPr>
            </w:pPr>
            <w:proofErr w:type="spellStart"/>
            <w:r>
              <w:rPr>
                <w:rFonts w:ascii="Arial" w:eastAsia="Times New Roman" w:hAnsi="Arial" w:cs="Times New Roman"/>
                <w:color w:val="595959"/>
                <w:szCs w:val="16"/>
                <w:lang w:eastAsia="de-DE"/>
              </w:rPr>
              <w:t>Pepperl+Fuchs</w:t>
            </w:r>
            <w:proofErr w:type="spellEnd"/>
            <w:r>
              <w:rPr>
                <w:rFonts w:ascii="Arial" w:eastAsia="Times New Roman" w:hAnsi="Arial" w:cs="Times New Roman"/>
                <w:color w:val="595959"/>
                <w:szCs w:val="16"/>
                <w:lang w:eastAsia="de-DE"/>
              </w:rPr>
              <w:t xml:space="preserve"> SE</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Lilienthalstraße 200</w:t>
            </w:r>
          </w:p>
          <w:p>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 xml:space="preserve">68307 Mannheim, </w:t>
            </w:r>
            <w:r>
              <w:rPr>
                <w:rFonts w:ascii="Arial" w:eastAsia="Calibri" w:hAnsi="Arial" w:cs="Arial"/>
                <w:szCs w:val="16"/>
                <w:lang w:eastAsia="de-DE"/>
              </w:rPr>
              <w:t>Germany</w:t>
            </w:r>
          </w:p>
          <w:p>
            <w:pPr>
              <w:spacing w:after="0" w:line="240" w:lineRule="auto"/>
              <w:ind w:right="23"/>
              <w:rPr>
                <w:rFonts w:ascii="Arial" w:eastAsia="Calibri" w:hAnsi="Arial" w:cs="Arial"/>
                <w:szCs w:val="16"/>
                <w:lang w:eastAsia="de-DE"/>
              </w:rPr>
            </w:pPr>
          </w:p>
          <w:p>
            <w:pPr>
              <w:spacing w:after="0" w:line="240" w:lineRule="auto"/>
              <w:ind w:right="23"/>
              <w:rPr>
                <w:rFonts w:ascii="Arial" w:eastAsia="Calibri" w:hAnsi="Arial" w:cs="Arial"/>
                <w:szCs w:val="16"/>
                <w:lang w:eastAsia="de-DE"/>
              </w:rPr>
            </w:pPr>
            <w:r>
              <w:rPr>
                <w:rFonts w:ascii="Arial" w:eastAsia="Calibri" w:hAnsi="Arial" w:cs="Arial"/>
                <w:szCs w:val="16"/>
                <w:lang w:eastAsia="de-DE"/>
              </w:rPr>
              <w:t>Tel</w:t>
            </w:r>
            <w:r>
              <w:rPr>
                <w:rFonts w:ascii="Arial" w:eastAsia="Times New Roman" w:hAnsi="Arial" w:cs="Arial"/>
                <w:szCs w:val="16"/>
                <w:lang w:eastAsia="nl-BE" w:bidi="nl-BE"/>
              </w:rPr>
              <w:t>: +49 (621) 776-1388</w:t>
            </w:r>
          </w:p>
          <w:p>
            <w:pPr>
              <w:spacing w:after="0" w:line="240" w:lineRule="auto"/>
              <w:ind w:right="23"/>
              <w:rPr>
                <w:rFonts w:ascii="Arial" w:eastAsia="Calibri" w:hAnsi="Arial" w:cs="Times New Roman"/>
                <w:color w:val="00A587" w:themeColor="accent1"/>
                <w:szCs w:val="16"/>
                <w:lang w:eastAsia="de-DE"/>
              </w:rPr>
            </w:pPr>
            <w:hyperlink r:id="rId19" w:history="1">
              <w:r>
                <w:rPr>
                  <w:rStyle w:val="Hyperlink"/>
                  <w:rFonts w:ascii="Arial" w:eastAsia="Calibri" w:hAnsi="Arial" w:cs="Arial"/>
                  <w:szCs w:val="16"/>
                  <w:u w:val="none"/>
                  <w:lang w:eastAsia="de-DE"/>
                </w:rPr>
                <w:t>akern@de.pepperl-fuchs.com</w:t>
              </w:r>
            </w:hyperlink>
          </w:p>
        </w:tc>
      </w:tr>
    </w:tbl>
    <w:p>
      <w:pPr>
        <w:rPr>
          <w:rFonts w:ascii="Arial" w:eastAsia="Times New Roman" w:hAnsi="Arial" w:cs="Arial"/>
          <w:b/>
          <w:szCs w:val="20"/>
          <w:lang w:eastAsia="de-DE"/>
        </w:rPr>
      </w:pPr>
    </w:p>
    <w:p>
      <w:pPr>
        <w:rPr>
          <w:rFonts w:ascii="Arial" w:eastAsia="Calibri" w:hAnsi="Arial" w:cs="Arial"/>
          <w:b/>
          <w:color w:val="00A587" w:themeColor="accent1"/>
        </w:rPr>
      </w:pPr>
      <w:hyperlink r:id="rId20" w:history="1">
        <w:r>
          <w:rPr>
            <w:rStyle w:val="Hyperlink"/>
            <w:rFonts w:ascii="Arial" w:eastAsia="Calibri" w:hAnsi="Arial" w:cs="Arial"/>
            <w:b/>
            <w:color w:val="00A587" w:themeColor="accent1"/>
            <w:u w:val="none"/>
          </w:rPr>
          <w:t>https://www.pepperl-fuchs.com/</w:t>
        </w:r>
      </w:hyperlink>
    </w:p>
    <w:p>
      <w:pPr>
        <w:rPr>
          <w:rFonts w:ascii="Arial" w:eastAsia="Calibri" w:hAnsi="Arial" w:cs="Arial"/>
        </w:rPr>
      </w:pPr>
      <w:r>
        <w:rPr>
          <w:rFonts w:ascii="Arial" w:eastAsia="Calibri" w:hAnsi="Arial" w:cs="Arial"/>
        </w:rPr>
        <w:t>Zur honorarfreien Verwendung für Redaktionen.</w:t>
      </w:r>
    </w:p>
    <w:sectPr>
      <w:headerReference w:type="default" r:id="rId21"/>
      <w:footerReference w:type="default" r:id="rId22"/>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uzeile"/>
      <w:jc w:val="right"/>
    </w:pPr>
    <w:sdt>
      <w:sdtPr>
        <w:id w:val="2084571717"/>
        <w:docPartObj>
          <w:docPartGallery w:val="Page Numbers (Bottom of Page)"/>
          <w:docPartUnique/>
        </w:docPartObj>
      </w:sdtPr>
      <w:sdtContent>
        <w:r>
          <w:t xml:space="preserve">Seite </w:t>
        </w:r>
        <w:r>
          <w:rPr>
            <w:b/>
            <w:bCs/>
            <w:color w:val="00A587" w:themeColor="accent1"/>
          </w:rPr>
          <w:fldChar w:fldCharType="begin"/>
        </w:r>
        <w:r>
          <w:rPr>
            <w:b/>
            <w:bCs/>
            <w:color w:val="00A587" w:themeColor="accent1"/>
          </w:rPr>
          <w:instrText>PAGE   \* MERGEFORMAT</w:instrText>
        </w:r>
        <w:r>
          <w:rPr>
            <w:b/>
            <w:bCs/>
            <w:color w:val="00A587" w:themeColor="accent1"/>
          </w:rPr>
          <w:fldChar w:fldCharType="separate"/>
        </w:r>
        <w:r>
          <w:rPr>
            <w:b/>
            <w:bCs/>
            <w:color w:val="00A587" w:themeColor="accent1"/>
          </w:rPr>
          <w:t>2</w:t>
        </w:r>
        <w:r>
          <w:rPr>
            <w:b/>
            <w:bCs/>
            <w:color w:val="00A587" w:themeColor="accent1"/>
          </w:rPr>
          <w:fldChar w:fldCharType="end"/>
        </w:r>
      </w:sdtContent>
    </w:sdt>
  </w:p>
  <w:p>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pPr>
      <w:tabs>
        <w:tab w:val="right" w:pos="9072"/>
      </w:tabs>
      <w:spacing w:after="0"/>
      <w:rPr>
        <w:rFonts w:eastAsia="Times New Roman" w:cs="Times New Roman"/>
        <w:szCs w:val="20"/>
        <w:lang w:val="en-US" w:eastAsia="de-DE"/>
      </w:rPr>
    </w:pPr>
    <w:r>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r>
      <w:rPr>
        <w:rFonts w:eastAsia="Times New Roman" w:cs="Times New Roman"/>
        <w:sz w:val="16"/>
        <w:szCs w:val="24"/>
        <w:lang w:val="en-US" w:eastAsia="de-DE"/>
      </w:rPr>
      <w:t>FA_</w:t>
    </w:r>
    <w:bookmarkEnd w:id="0"/>
    <w:r>
      <w:rPr>
        <w:rFonts w:eastAsia="Times New Roman" w:cs="Times New Roman"/>
        <w:sz w:val="16"/>
        <w:szCs w:val="24"/>
        <w:lang w:val="en-US" w:eastAsia="de-DE"/>
      </w:rPr>
      <w:t>7642_GER_Volume_3D_Pressemappe_HMI_25</w:t>
    </w:r>
    <w:r>
      <w:rPr>
        <w:rFonts w:eastAsia="Times New Roman" w:cs="Times New Roman"/>
        <w:szCs w:val="20"/>
        <w:lang w:val="en-US" w:eastAsia="de-DE"/>
      </w:rPr>
      <w:tab/>
    </w:r>
    <w:r>
      <w:rPr>
        <w:rFonts w:eastAsia="Times New Roman" w:cs="Times New Roman"/>
        <w:noProof/>
        <w:szCs w:val="20"/>
        <w:lang w:val="en-US"/>
      </w:rPr>
      <w:drawing>
        <wp:inline distT="0" distB="0" distL="0" distR="0">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A3C11"/>
    <w:multiLevelType w:val="hybridMultilevel"/>
    <w:tmpl w:val="147296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5932C1"/>
    <w:multiLevelType w:val="hybridMultilevel"/>
    <w:tmpl w:val="C6320E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360" w:lineRule="auto"/>
    </w:pPr>
    <w:rPr>
      <w:lang w:val="de-DE"/>
    </w:rPr>
  </w:style>
  <w:style w:type="paragraph" w:styleId="berschrift1">
    <w:name w:val="heading 1"/>
    <w:basedOn w:val="Standard"/>
    <w:next w:val="Standard"/>
    <w:link w:val="berschrift1Zchn"/>
    <w:uiPriority w:val="9"/>
    <w:qFormat/>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Pr>
      <w:rFonts w:ascii="Arial" w:eastAsia="Calibri" w:hAnsi="Arial" w:cs="Arial"/>
      <w:b/>
      <w:bCs/>
      <w:sz w:val="36"/>
      <w:szCs w:val="36"/>
    </w:rPr>
  </w:style>
  <w:style w:type="character" w:customStyle="1" w:styleId="berschrift2Zchn">
    <w:name w:val="Überschrift 2 Zchn"/>
    <w:basedOn w:val="Absatz-Standardschriftart"/>
    <w:link w:val="berschrift2"/>
    <w:uiPriority w:val="9"/>
    <w:rPr>
      <w:rFonts w:ascii="Arial" w:eastAsia="Calibri" w:hAnsi="Arial" w:cs="Arial"/>
      <w:b/>
      <w:bCs/>
      <w:sz w:val="28"/>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Pr>
      <w:rFonts w:ascii="Arial" w:hAnsi="Arial"/>
      <w:sz w:val="20"/>
      <w:lang w:val="de-DE"/>
    </w:rPr>
  </w:style>
  <w:style w:type="paragraph" w:styleId="Fuzeile">
    <w:name w:val="footer"/>
    <w:basedOn w:val="Standard"/>
    <w:link w:val="FuzeileZchn"/>
    <w:uiPriority w:val="99"/>
    <w:unhideWhenUsed/>
    <w:pPr>
      <w:tabs>
        <w:tab w:val="center" w:pos="4680"/>
        <w:tab w:val="right" w:pos="9360"/>
      </w:tabs>
      <w:spacing w:after="0" w:line="240" w:lineRule="auto"/>
    </w:pPr>
  </w:style>
  <w:style w:type="character" w:customStyle="1" w:styleId="FuzeileZchn">
    <w:name w:val="Fußzeile Zchn"/>
    <w:basedOn w:val="Absatz-Standardschriftart"/>
    <w:link w:val="Fuzeile"/>
    <w:uiPriority w:val="99"/>
    <w:rPr>
      <w:rFonts w:ascii="Arial" w:hAnsi="Arial"/>
      <w:sz w:val="20"/>
      <w:lang w:val="de-DE"/>
    </w:rPr>
  </w:style>
  <w:style w:type="table" w:styleId="Tabellenraster">
    <w:name w:val="Table Grid"/>
    <w:basedOn w:val="NormaleTabelle"/>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Pr>
      <w:color w:val="00A587" w:themeColor="hyperlink"/>
      <w:u w:val="single"/>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Y2pWbU9VOU9WV1pDY2xsS1JqZ3JkbFJGTTB0d1FUMDk&amp;download=1" TargetMode="External"/><Relationship Id="rId13" Type="http://schemas.openxmlformats.org/officeDocument/2006/relationships/image" Target="media/image4.jpeg"/><Relationship Id="rId18" Type="http://schemas.openxmlformats.org/officeDocument/2006/relationships/hyperlink" Target="https://myconvento.com/public/get_file.php?id=enc2_UVhGclFVTlJkWEFyTTNWUFoySjJPWEkxWnk5RVVUMDk&amp;download=1"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s://myconvento.com/public/get_file.php?id=enc2_Y0RZdlVXMUhZV3BvZWpsMVpVaENZbEF2TjBwU1p6MDk&amp;download=1" TargetMode="Externa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s://myconvento.com/public/get_file.php?id=enc2_UVZKWFFUWnNRMXBaWm1FeVNXWnFVVU5SYXpaQ1p6MDk&amp;download=1" TargetMode="External"/><Relationship Id="rId20" Type="http://schemas.openxmlformats.org/officeDocument/2006/relationships/hyperlink" Target="https://www.pepperl-fuch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hyperlink" Target="https://myconvento.com/public/get_file.php?id=enc2_Y1d0RFRtSkhhV3M1V0VSekwycE9XWEp0WXpGQ2R6MDk&amp;download=1" TargetMode="External"/><Relationship Id="rId19" Type="http://schemas.openxmlformats.org/officeDocument/2006/relationships/hyperlink" Target="mailto:akern@de.pepperl-fuchs.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myconvento.com/public/get_file.php?id=enc2_ZW1OWGJuSTFaMjlTYkZneWJIaFdWM0ZyT1RCU1VUMDk&amp;download=1"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639</Words>
  <Characters>4030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4</cp:revision>
  <cp:lastPrinted>2025-03-05T13:07:00Z</cp:lastPrinted>
  <dcterms:created xsi:type="dcterms:W3CDTF">2025-03-05T10:39:00Z</dcterms:created>
  <dcterms:modified xsi:type="dcterms:W3CDTF">2025-03-05T13:08:00Z</dcterms:modified>
</cp:coreProperties>
</file>